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v:background id="_x0000_s1025" o:bwmode="white" fillcolor="white [3212]" o:targetscreensize="800,600">
      <v:fill color2="#fbd4b4 [1305]" angle="-135" focus="100%" type="gradient"/>
    </v:background>
  </w:background>
  <w:body>
    <w:p w:rsidR="00C47E83" w:rsidRPr="00D71B09" w:rsidRDefault="00475E8D" w:rsidP="00D71B09">
      <w:pPr>
        <w:pStyle w:val="a3"/>
        <w:spacing w:before="0" w:beforeAutospacing="0" w:after="0" w:afterAutospacing="0"/>
        <w:ind w:firstLine="567"/>
        <w:jc w:val="center"/>
        <w:rPr>
          <w:rFonts w:ascii="a_Monumento" w:hAnsi="a_Monumento"/>
          <w:b/>
          <w:color w:val="FF0000"/>
          <w:sz w:val="26"/>
          <w:szCs w:val="26"/>
        </w:rPr>
      </w:pPr>
      <w:r w:rsidRPr="00D71B09">
        <w:rPr>
          <w:rFonts w:ascii="a_Monumento" w:hAnsi="a_Monumento"/>
          <w:b/>
          <w:color w:val="FF0000"/>
          <w:sz w:val="26"/>
          <w:szCs w:val="26"/>
        </w:rPr>
        <w:t>П</w:t>
      </w:r>
      <w:r w:rsidR="00C47E83" w:rsidRPr="00D71B09">
        <w:rPr>
          <w:rFonts w:ascii="a_Monumento" w:hAnsi="a_Monumento"/>
          <w:b/>
          <w:color w:val="FF0000"/>
          <w:sz w:val="26"/>
          <w:szCs w:val="26"/>
        </w:rPr>
        <w:t>ОДГОТОВКА К ПИСЬМУ ЛЕВОРУКОГО РЕБЁНКА</w:t>
      </w:r>
    </w:p>
    <w:p w:rsidR="00D71B09" w:rsidRDefault="00D71B09" w:rsidP="00D71B09">
      <w:pPr>
        <w:pStyle w:val="a3"/>
        <w:spacing w:before="0" w:beforeAutospacing="0" w:after="0" w:afterAutospacing="0"/>
        <w:ind w:firstLine="567"/>
        <w:rPr>
          <w:rFonts w:ascii="a_Monumento" w:hAnsi="a_Monumento"/>
          <w:b/>
          <w:color w:val="0070C0"/>
          <w:sz w:val="26"/>
          <w:szCs w:val="26"/>
        </w:rPr>
      </w:pPr>
    </w:p>
    <w:p w:rsidR="00D71B09" w:rsidRDefault="00C47E83" w:rsidP="00D71B09">
      <w:pPr>
        <w:pStyle w:val="a3"/>
        <w:spacing w:before="0" w:beforeAutospacing="0" w:after="0" w:afterAutospacing="0"/>
        <w:ind w:firstLine="567"/>
        <w:rPr>
          <w:rFonts w:ascii="a_Monumento" w:hAnsi="a_Monumento"/>
          <w:b/>
          <w:color w:val="0070C0"/>
          <w:sz w:val="26"/>
          <w:szCs w:val="26"/>
        </w:rPr>
      </w:pPr>
      <w:r w:rsidRPr="00D71B09">
        <w:rPr>
          <w:rFonts w:ascii="a_Monumento" w:hAnsi="a_Monumento"/>
          <w:b/>
          <w:color w:val="0070C0"/>
          <w:sz w:val="26"/>
          <w:szCs w:val="26"/>
        </w:rPr>
        <w:t>По</w:t>
      </w:r>
      <w:r w:rsidR="00D71B09">
        <w:rPr>
          <w:rFonts w:ascii="a_Monumento" w:hAnsi="a_Monumento"/>
          <w:b/>
          <w:color w:val="0070C0"/>
          <w:sz w:val="26"/>
          <w:szCs w:val="26"/>
        </w:rPr>
        <w:t>с</w:t>
      </w:r>
      <w:r w:rsidRPr="00D71B09">
        <w:rPr>
          <w:rFonts w:ascii="a_Monumento" w:hAnsi="a_Monumento"/>
          <w:b/>
          <w:color w:val="0070C0"/>
          <w:sz w:val="26"/>
          <w:szCs w:val="26"/>
        </w:rPr>
        <w:t>адка при письме</w:t>
      </w:r>
    </w:p>
    <w:p w:rsidR="00C47E83" w:rsidRPr="00D71B09" w:rsidRDefault="00C47E83" w:rsidP="00D71B09">
      <w:pPr>
        <w:pStyle w:val="a3"/>
        <w:spacing w:before="0" w:beforeAutospacing="0" w:after="0" w:afterAutospacing="0"/>
        <w:ind w:firstLine="567"/>
        <w:rPr>
          <w:rFonts w:ascii="a_Monumento" w:hAnsi="a_Monumento"/>
          <w:b/>
          <w:color w:val="0070C0"/>
          <w:sz w:val="26"/>
          <w:szCs w:val="26"/>
        </w:rPr>
      </w:pPr>
      <w:r w:rsidRPr="00D71B09">
        <w:rPr>
          <w:rFonts w:ascii="a_Monumento" w:hAnsi="a_Monumento"/>
          <w:sz w:val="26"/>
          <w:szCs w:val="26"/>
        </w:rPr>
        <w:t xml:space="preserve">При правильной посадке </w:t>
      </w:r>
      <w:proofErr w:type="spellStart"/>
      <w:r w:rsidRPr="00D71B09">
        <w:rPr>
          <w:rFonts w:ascii="a_Monumento" w:hAnsi="a_Monumento"/>
          <w:sz w:val="26"/>
          <w:szCs w:val="26"/>
        </w:rPr>
        <w:t>леворукие</w:t>
      </w:r>
      <w:proofErr w:type="spellEnd"/>
      <w:r w:rsidRPr="00D71B09">
        <w:rPr>
          <w:rFonts w:ascii="a_Monumento" w:hAnsi="a_Monumento"/>
          <w:sz w:val="26"/>
          <w:szCs w:val="26"/>
        </w:rPr>
        <w:t xml:space="preserve"> дети должны сидеть прямо, не касаясь грудью стола. Ноги всей ступней стоят на полу или подставке, голова должна быть немного наклонена направо.</w:t>
      </w:r>
    </w:p>
    <w:p w:rsidR="00C47E83" w:rsidRPr="00D71B09" w:rsidRDefault="00C47E83" w:rsidP="00D71B09">
      <w:pPr>
        <w:pStyle w:val="a7"/>
        <w:spacing w:before="0" w:beforeAutospacing="0" w:after="0" w:afterAutospacing="0"/>
        <w:ind w:firstLine="567"/>
        <w:jc w:val="both"/>
        <w:rPr>
          <w:rFonts w:ascii="a_Monumento" w:hAnsi="a_Monumento"/>
          <w:sz w:val="26"/>
          <w:szCs w:val="26"/>
        </w:rPr>
      </w:pPr>
      <w:r w:rsidRPr="00D71B09">
        <w:rPr>
          <w:rFonts w:ascii="a_Monumento" w:hAnsi="a_Monumento"/>
          <w:sz w:val="26"/>
          <w:szCs w:val="26"/>
        </w:rPr>
        <w:t xml:space="preserve"> В классе за партой и дома за столом </w:t>
      </w:r>
      <w:proofErr w:type="spellStart"/>
      <w:r w:rsidRPr="00D71B09">
        <w:rPr>
          <w:rFonts w:ascii="a_Monumento" w:hAnsi="a_Monumento"/>
          <w:sz w:val="26"/>
          <w:szCs w:val="26"/>
        </w:rPr>
        <w:t>леворукий</w:t>
      </w:r>
      <w:proofErr w:type="spellEnd"/>
      <w:r w:rsidRPr="00D71B09">
        <w:rPr>
          <w:rFonts w:ascii="a_Monumento" w:hAnsi="a_Monumento"/>
          <w:sz w:val="26"/>
          <w:szCs w:val="26"/>
        </w:rPr>
        <w:t xml:space="preserve"> ребенок должен всегда сидеть слева от своего соседа так, чтобы правая рабочая рука соседа по парте не мешала ему при письме.</w:t>
      </w:r>
    </w:p>
    <w:p w:rsidR="00C47E83" w:rsidRPr="00D71B09" w:rsidRDefault="00C47E83" w:rsidP="00D71B09">
      <w:pPr>
        <w:spacing w:after="0" w:line="240" w:lineRule="auto"/>
        <w:ind w:firstLine="567"/>
        <w:jc w:val="both"/>
        <w:rPr>
          <w:rFonts w:ascii="a_Monumento" w:hAnsi="a_Monumento" w:cs="Times New Roman"/>
          <w:sz w:val="26"/>
          <w:szCs w:val="26"/>
        </w:rPr>
      </w:pPr>
      <w:r w:rsidRPr="00D71B09">
        <w:rPr>
          <w:rFonts w:ascii="a_Monumento" w:hAnsi="a_Monumento" w:cs="Times New Roman"/>
          <w:sz w:val="26"/>
          <w:szCs w:val="26"/>
        </w:rPr>
        <w:t>Настольная лампа располагается справа от ребенка.</w:t>
      </w:r>
    </w:p>
    <w:p w:rsidR="00C47E83" w:rsidRPr="00D71B09" w:rsidRDefault="00C47E83" w:rsidP="00D71B09">
      <w:pPr>
        <w:pStyle w:val="1"/>
        <w:spacing w:before="0" w:line="240" w:lineRule="auto"/>
        <w:ind w:firstLine="567"/>
        <w:jc w:val="both"/>
        <w:rPr>
          <w:rFonts w:ascii="a_Monumento" w:hAnsi="a_Monumento" w:cs="Times New Roman"/>
          <w:sz w:val="26"/>
          <w:szCs w:val="26"/>
        </w:rPr>
      </w:pPr>
      <w:r w:rsidRPr="00D71B09">
        <w:rPr>
          <w:rFonts w:ascii="a_Monumento" w:hAnsi="a_Monumento" w:cs="Times New Roman"/>
          <w:sz w:val="26"/>
          <w:szCs w:val="26"/>
        </w:rPr>
        <w:t>Положение рук</w:t>
      </w:r>
    </w:p>
    <w:p w:rsidR="00C47E83" w:rsidRPr="00D71B09" w:rsidRDefault="00C47E83" w:rsidP="00D71B09">
      <w:pPr>
        <w:pStyle w:val="1"/>
        <w:spacing w:before="0" w:line="240" w:lineRule="auto"/>
        <w:ind w:firstLine="567"/>
        <w:jc w:val="both"/>
        <w:rPr>
          <w:rFonts w:ascii="a_Monumento" w:hAnsi="a_Monumento" w:cs="Times New Roman"/>
          <w:b w:val="0"/>
          <w:color w:val="auto"/>
          <w:sz w:val="26"/>
          <w:szCs w:val="26"/>
        </w:rPr>
      </w:pPr>
      <w:r w:rsidRPr="00D71B09">
        <w:rPr>
          <w:rFonts w:ascii="a_Monumento" w:hAnsi="a_Monumento" w:cs="Times New Roman"/>
          <w:b w:val="0"/>
          <w:color w:val="auto"/>
          <w:sz w:val="26"/>
          <w:szCs w:val="26"/>
        </w:rPr>
        <w:t>Руки должны лежать на столе так, чтобы  локоть левой руки немного выступал за край стола, и левая рука свободно двигалась по строке сверху вниз, а правая лежала на столе и придерживала бы лист.</w:t>
      </w:r>
    </w:p>
    <w:p w:rsidR="00C47E83" w:rsidRPr="00D71B09" w:rsidRDefault="00C47E83" w:rsidP="00D71B09">
      <w:pPr>
        <w:pStyle w:val="1"/>
        <w:spacing w:before="0" w:line="240" w:lineRule="auto"/>
        <w:ind w:firstLine="567"/>
        <w:jc w:val="both"/>
        <w:rPr>
          <w:rFonts w:ascii="a_Monumento" w:hAnsi="a_Monumento" w:cs="Times New Roman"/>
          <w:b w:val="0"/>
          <w:color w:val="auto"/>
          <w:sz w:val="26"/>
          <w:szCs w:val="26"/>
        </w:rPr>
      </w:pPr>
      <w:r w:rsidRPr="00D71B09">
        <w:rPr>
          <w:rFonts w:ascii="a_Monumento" w:hAnsi="a_Monumento" w:cs="Times New Roman"/>
          <w:sz w:val="26"/>
          <w:szCs w:val="26"/>
        </w:rPr>
        <w:t>Положение кисти руки</w:t>
      </w:r>
    </w:p>
    <w:p w:rsidR="00C47E83" w:rsidRPr="00D71B09" w:rsidRDefault="00C47E83" w:rsidP="00D71B09">
      <w:pPr>
        <w:pStyle w:val="a5"/>
        <w:spacing w:before="0" w:beforeAutospacing="0" w:after="0" w:afterAutospacing="0"/>
        <w:ind w:firstLine="567"/>
        <w:jc w:val="both"/>
        <w:rPr>
          <w:rFonts w:ascii="a_Monumento" w:hAnsi="a_Monumento"/>
          <w:sz w:val="26"/>
          <w:szCs w:val="26"/>
        </w:rPr>
      </w:pPr>
      <w:r w:rsidRPr="00D71B09">
        <w:rPr>
          <w:rFonts w:ascii="a_Monumento" w:hAnsi="a_Monumento"/>
          <w:sz w:val="26"/>
          <w:szCs w:val="26"/>
        </w:rPr>
        <w:t>Кисти левой руки большей частью ладони должна быть обращена к поверхности стола. Точками опоры для кисти служат ногтевая фаланга несколько согнутого мизинца и нижняя часть ладони.</w:t>
      </w:r>
    </w:p>
    <w:p w:rsidR="00C47E83" w:rsidRPr="00D71B09" w:rsidRDefault="00C47E83" w:rsidP="00D71B09">
      <w:pPr>
        <w:pStyle w:val="a5"/>
        <w:spacing w:before="0" w:beforeAutospacing="0" w:after="0" w:afterAutospacing="0"/>
        <w:ind w:firstLine="567"/>
        <w:jc w:val="both"/>
        <w:rPr>
          <w:rFonts w:ascii="a_Monumento" w:hAnsi="a_Monumento"/>
          <w:sz w:val="26"/>
          <w:szCs w:val="26"/>
        </w:rPr>
      </w:pPr>
      <w:r w:rsidRPr="00D71B09">
        <w:rPr>
          <w:sz w:val="26"/>
          <w:szCs w:val="26"/>
        </w:rPr>
        <w:t> </w:t>
      </w:r>
    </w:p>
    <w:p w:rsidR="00C47E83" w:rsidRPr="00D71B09" w:rsidRDefault="00C47E83" w:rsidP="00D71B09">
      <w:pPr>
        <w:pStyle w:val="1"/>
        <w:spacing w:before="0" w:line="240" w:lineRule="auto"/>
        <w:ind w:firstLine="567"/>
        <w:jc w:val="both"/>
        <w:rPr>
          <w:rFonts w:ascii="a_Monumento" w:hAnsi="a_Monumento" w:cs="Times New Roman"/>
          <w:sz w:val="26"/>
          <w:szCs w:val="26"/>
        </w:rPr>
      </w:pPr>
      <w:r w:rsidRPr="00D71B09">
        <w:rPr>
          <w:rFonts w:ascii="a_Monumento" w:hAnsi="a_Monumento" w:cs="Times New Roman"/>
          <w:sz w:val="26"/>
          <w:szCs w:val="26"/>
        </w:rPr>
        <w:t>Приемы держания ручки</w:t>
      </w:r>
    </w:p>
    <w:p w:rsidR="00C47E83" w:rsidRPr="00D71B09" w:rsidRDefault="00C47E83" w:rsidP="00D71B09">
      <w:pPr>
        <w:pStyle w:val="a5"/>
        <w:spacing w:before="0" w:beforeAutospacing="0" w:after="0" w:afterAutospacing="0"/>
        <w:ind w:firstLine="567"/>
        <w:jc w:val="both"/>
        <w:rPr>
          <w:rFonts w:ascii="a_Monumento" w:hAnsi="a_Monumento"/>
          <w:sz w:val="26"/>
          <w:szCs w:val="26"/>
        </w:rPr>
      </w:pPr>
      <w:r w:rsidRPr="00D71B09">
        <w:rPr>
          <w:rFonts w:ascii="a_Monumento" w:hAnsi="a_Monumento"/>
          <w:sz w:val="26"/>
          <w:szCs w:val="26"/>
        </w:rPr>
        <w:t xml:space="preserve">Существует несколько способов письма левой рукой. </w:t>
      </w:r>
    </w:p>
    <w:p w:rsidR="00C47E83" w:rsidRPr="00D71B09" w:rsidRDefault="00C47E83" w:rsidP="00D71B09">
      <w:pPr>
        <w:spacing w:after="0" w:line="240" w:lineRule="auto"/>
        <w:ind w:firstLine="567"/>
        <w:jc w:val="both"/>
        <w:rPr>
          <w:rFonts w:ascii="a_Monumento" w:hAnsi="a_Monumento" w:cs="Times New Roman"/>
          <w:sz w:val="26"/>
          <w:szCs w:val="26"/>
        </w:rPr>
      </w:pPr>
      <w:r w:rsidRPr="00D71B09">
        <w:rPr>
          <w:rFonts w:ascii="a_Monumento" w:hAnsi="a_Monumento" w:cs="Times New Roman"/>
          <w:b/>
          <w:i/>
          <w:iCs/>
          <w:sz w:val="26"/>
          <w:szCs w:val="26"/>
        </w:rPr>
        <w:t>Первый способ</w:t>
      </w:r>
      <w:r w:rsidRPr="00D71B09">
        <w:rPr>
          <w:rFonts w:ascii="a_Monumento" w:hAnsi="a_Monumento" w:cs="Times New Roman"/>
          <w:sz w:val="26"/>
          <w:szCs w:val="26"/>
        </w:rPr>
        <w:t xml:space="preserve"> является зеркальным отображением «праворукого» положения. Им чаще всего пользуются дети, не обученные более удобным и правильным приемам письма. Такое положение руки серьезно затрудняет процесс обучения, так как все образцы в тетрадях (прописях) располагаются слева. Начиная списывание, ребенок не имеет возможности ориентироваться на образец. Наблюдается уменьшение или увеличение размеров бу</w:t>
      </w:r>
      <w:proofErr w:type="gramStart"/>
      <w:r w:rsidRPr="00D71B09">
        <w:rPr>
          <w:rFonts w:ascii="a_Monumento" w:hAnsi="a_Monumento" w:cs="Times New Roman"/>
          <w:sz w:val="26"/>
          <w:szCs w:val="26"/>
        </w:rPr>
        <w:t>кв в стр</w:t>
      </w:r>
      <w:proofErr w:type="gramEnd"/>
      <w:r w:rsidRPr="00D71B09">
        <w:rPr>
          <w:rFonts w:ascii="a_Monumento" w:hAnsi="a_Monumento" w:cs="Times New Roman"/>
          <w:sz w:val="26"/>
          <w:szCs w:val="26"/>
        </w:rPr>
        <w:t>оке и неверное их написание.</w:t>
      </w:r>
    </w:p>
    <w:p w:rsidR="00C47E83" w:rsidRPr="00D71B09" w:rsidRDefault="00C47E83" w:rsidP="00D71B09">
      <w:pPr>
        <w:spacing w:after="0" w:line="240" w:lineRule="auto"/>
        <w:ind w:firstLine="567"/>
        <w:jc w:val="both"/>
        <w:rPr>
          <w:rFonts w:ascii="a_Monumento" w:hAnsi="a_Monumento" w:cs="Times New Roman"/>
          <w:sz w:val="26"/>
          <w:szCs w:val="26"/>
        </w:rPr>
      </w:pPr>
      <w:r w:rsidRPr="00D71B09">
        <w:rPr>
          <w:rFonts w:ascii="a_Monumento" w:hAnsi="a_Monumento" w:cs="Times New Roman"/>
          <w:b/>
          <w:bCs/>
          <w:i/>
          <w:iCs/>
          <w:sz w:val="26"/>
          <w:szCs w:val="26"/>
        </w:rPr>
        <w:t>Второй способ</w:t>
      </w:r>
      <w:r w:rsidRPr="00D71B09">
        <w:rPr>
          <w:rFonts w:ascii="a_Monumento" w:hAnsi="a_Monumento" w:cs="Times New Roman"/>
          <w:sz w:val="26"/>
          <w:szCs w:val="26"/>
        </w:rPr>
        <w:t>. Кисть левой руки с ручкой располагается над строкой. Этот способ дает ребенку возможность ориентироваться на образец или ранее написанное и уменьшает количество ошибок при письме. Именно к этому способу письма спонтанно и наиболее часто приходят дети – левши.</w:t>
      </w:r>
    </w:p>
    <w:p w:rsidR="00C47E83" w:rsidRPr="00D71B09" w:rsidRDefault="00C47E83" w:rsidP="00D71B09">
      <w:pPr>
        <w:pStyle w:val="a5"/>
        <w:spacing w:before="0" w:beforeAutospacing="0" w:after="0" w:afterAutospacing="0"/>
        <w:ind w:firstLine="567"/>
        <w:jc w:val="both"/>
        <w:rPr>
          <w:rFonts w:ascii="a_Monumento" w:hAnsi="a_Monumento"/>
          <w:sz w:val="26"/>
          <w:szCs w:val="26"/>
        </w:rPr>
      </w:pPr>
      <w:r w:rsidRPr="00D71B09">
        <w:rPr>
          <w:rFonts w:ascii="a_Monumento" w:hAnsi="a_Monumento"/>
          <w:b/>
          <w:i/>
          <w:sz w:val="26"/>
          <w:szCs w:val="26"/>
        </w:rPr>
        <w:t>Третий способ</w:t>
      </w:r>
      <w:r w:rsidRPr="00D71B09">
        <w:rPr>
          <w:rFonts w:ascii="a_Monumento" w:hAnsi="a_Monumento"/>
          <w:sz w:val="26"/>
          <w:szCs w:val="26"/>
        </w:rPr>
        <w:t>. Кисть левой руки с ручкой находится под строкой. Это наиболее удобный способ письма, так как ребенку не приходится выворачивать кисть руки, хорошо виден образец, не смазывается ранее написанное. Однако при письме этим способом нарушаются требования «праворукой» каллиграфии: буквы не имеют наклона вправо, скорее наклонены влево. Но главное здесь – дать ребенку возможность удобного для него письма, максимально снизить вероятность возникновения непроизвольных ошибок.</w:t>
      </w:r>
    </w:p>
    <w:p w:rsidR="00C47E83" w:rsidRPr="00D71B09" w:rsidRDefault="00C47E83" w:rsidP="00D71B09">
      <w:pPr>
        <w:pStyle w:val="1"/>
        <w:spacing w:before="0" w:line="240" w:lineRule="auto"/>
        <w:ind w:firstLine="567"/>
        <w:jc w:val="both"/>
        <w:rPr>
          <w:rFonts w:ascii="a_Monumento" w:hAnsi="a_Monumento" w:cs="Times New Roman"/>
          <w:sz w:val="26"/>
          <w:szCs w:val="26"/>
        </w:rPr>
      </w:pPr>
      <w:r w:rsidRPr="00D71B09">
        <w:rPr>
          <w:rFonts w:ascii="a_Monumento" w:hAnsi="a_Monumento" w:cs="Times New Roman"/>
          <w:sz w:val="26"/>
          <w:szCs w:val="26"/>
        </w:rPr>
        <w:t>Положение тетради</w:t>
      </w:r>
    </w:p>
    <w:p w:rsidR="00C47E83" w:rsidRPr="00D71B09" w:rsidRDefault="00C47E83" w:rsidP="00D71B09">
      <w:pPr>
        <w:pStyle w:val="a5"/>
        <w:spacing w:before="0" w:beforeAutospacing="0" w:after="0" w:afterAutospacing="0"/>
        <w:ind w:firstLine="567"/>
        <w:jc w:val="both"/>
        <w:rPr>
          <w:rFonts w:ascii="a_Monumento" w:hAnsi="a_Monumento"/>
          <w:sz w:val="26"/>
          <w:szCs w:val="26"/>
        </w:rPr>
      </w:pPr>
      <w:r w:rsidRPr="00D71B09">
        <w:rPr>
          <w:rFonts w:ascii="a_Monumento" w:hAnsi="a_Monumento"/>
          <w:sz w:val="26"/>
          <w:szCs w:val="26"/>
        </w:rPr>
        <w:t>Тетрадь лежит с наклоном вправо так, чтобы правый нижний угол страницы, на которой пишет ребенок, был направлен к середине его груди. По мере заполнения страницы правая рука передвигает тетрадь вверх, при этом нижний угол страницы по-прежнему направлен к середине груди ребенка.</w:t>
      </w:r>
    </w:p>
    <w:p w:rsidR="00C47E83" w:rsidRPr="00D71B09" w:rsidRDefault="00C47E83" w:rsidP="00D71B09">
      <w:pPr>
        <w:spacing w:after="0" w:line="240" w:lineRule="auto"/>
        <w:ind w:firstLine="567"/>
        <w:jc w:val="both"/>
        <w:rPr>
          <w:rFonts w:ascii="a_Monumento" w:hAnsi="a_Monumento" w:cs="Times New Roman"/>
          <w:sz w:val="26"/>
          <w:szCs w:val="26"/>
        </w:rPr>
      </w:pPr>
      <w:proofErr w:type="spellStart"/>
      <w:r w:rsidRPr="00D71B09">
        <w:rPr>
          <w:rFonts w:ascii="a_Monumento" w:hAnsi="a_Monumento" w:cs="Times New Roman"/>
          <w:sz w:val="26"/>
          <w:szCs w:val="26"/>
        </w:rPr>
        <w:t>Леворукому</w:t>
      </w:r>
      <w:proofErr w:type="spellEnd"/>
      <w:r w:rsidRPr="00D71B09">
        <w:rPr>
          <w:rFonts w:ascii="a_Monumento" w:hAnsi="a_Monumento" w:cs="Times New Roman"/>
          <w:sz w:val="26"/>
          <w:szCs w:val="26"/>
        </w:rPr>
        <w:t xml:space="preserve"> ребенку трудно ориентироваться в тетради, в строке. Он не может сразу определить сторону, с которой нужно начинать писать, путает направления.</w:t>
      </w:r>
    </w:p>
    <w:p w:rsidR="00F952FC" w:rsidRPr="00D71B09" w:rsidRDefault="00D71B09" w:rsidP="00D71B09">
      <w:pPr>
        <w:spacing w:after="0" w:line="240" w:lineRule="auto"/>
        <w:ind w:firstLine="567"/>
        <w:jc w:val="both"/>
        <w:rPr>
          <w:rFonts w:ascii="a_Monumento" w:hAnsi="a_Monumento"/>
          <w:sz w:val="26"/>
          <w:szCs w:val="26"/>
        </w:rPr>
      </w:pPr>
    </w:p>
    <w:sectPr w:rsidR="00F952FC" w:rsidRPr="00D71B09" w:rsidSect="00D71B09">
      <w:pgSz w:w="11906" w:h="16838"/>
      <w:pgMar w:top="567" w:right="850" w:bottom="567"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_Monumento">
    <w:panose1 w:val="02060904030706090203"/>
    <w:charset w:val="CC"/>
    <w:family w:val="roman"/>
    <w:pitch w:val="variable"/>
    <w:sig w:usb0="00000203" w:usb1="00000000" w:usb2="00000000" w:usb3="00000000" w:csb0="00000004"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C47E83"/>
    <w:rsid w:val="00086DFD"/>
    <w:rsid w:val="00475E8D"/>
    <w:rsid w:val="004A00EE"/>
    <w:rsid w:val="00590EB6"/>
    <w:rsid w:val="00702583"/>
    <w:rsid w:val="00C47E83"/>
    <w:rsid w:val="00D71B09"/>
    <w:rsid w:val="00F134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E83"/>
  </w:style>
  <w:style w:type="paragraph" w:styleId="1">
    <w:name w:val="heading 1"/>
    <w:basedOn w:val="a"/>
    <w:next w:val="a"/>
    <w:link w:val="10"/>
    <w:uiPriority w:val="9"/>
    <w:qFormat/>
    <w:rsid w:val="00C47E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7E83"/>
    <w:rPr>
      <w:rFonts w:asciiTheme="majorHAnsi" w:eastAsiaTheme="majorEastAsia" w:hAnsiTheme="majorHAnsi" w:cstheme="majorBidi"/>
      <w:b/>
      <w:bCs/>
      <w:color w:val="365F91" w:themeColor="accent1" w:themeShade="BF"/>
      <w:sz w:val="28"/>
      <w:szCs w:val="28"/>
    </w:rPr>
  </w:style>
  <w:style w:type="paragraph" w:styleId="a3">
    <w:name w:val="Subtitle"/>
    <w:basedOn w:val="a"/>
    <w:link w:val="a4"/>
    <w:uiPriority w:val="11"/>
    <w:qFormat/>
    <w:rsid w:val="00C47E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Подзаголовок Знак"/>
    <w:basedOn w:val="a0"/>
    <w:link w:val="a3"/>
    <w:uiPriority w:val="11"/>
    <w:rsid w:val="00C47E83"/>
    <w:rPr>
      <w:rFonts w:ascii="Times New Roman" w:eastAsia="Times New Roman" w:hAnsi="Times New Roman" w:cs="Times New Roman"/>
      <w:sz w:val="24"/>
      <w:szCs w:val="24"/>
      <w:lang w:eastAsia="ru-RU"/>
    </w:rPr>
  </w:style>
  <w:style w:type="paragraph" w:styleId="a5">
    <w:name w:val="Body Text"/>
    <w:basedOn w:val="a"/>
    <w:link w:val="a6"/>
    <w:uiPriority w:val="99"/>
    <w:semiHidden/>
    <w:unhideWhenUsed/>
    <w:rsid w:val="00C47E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uiPriority w:val="99"/>
    <w:semiHidden/>
    <w:rsid w:val="00C47E83"/>
    <w:rPr>
      <w:rFonts w:ascii="Times New Roman" w:eastAsia="Times New Roman" w:hAnsi="Times New Roman" w:cs="Times New Roman"/>
      <w:sz w:val="24"/>
      <w:szCs w:val="24"/>
      <w:lang w:eastAsia="ru-RU"/>
    </w:rPr>
  </w:style>
  <w:style w:type="paragraph" w:styleId="a7">
    <w:name w:val="Body Text Indent"/>
    <w:basedOn w:val="a"/>
    <w:link w:val="a8"/>
    <w:uiPriority w:val="99"/>
    <w:semiHidden/>
    <w:unhideWhenUsed/>
    <w:rsid w:val="00C47E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uiPriority w:val="99"/>
    <w:semiHidden/>
    <w:rsid w:val="00C47E83"/>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D5A6D-9EF7-48D8-A79D-D23B54686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387</Words>
  <Characters>2210</Characters>
  <Application>Microsoft Office Word</Application>
  <DocSecurity>0</DocSecurity>
  <Lines>18</Lines>
  <Paragraphs>5</Paragraphs>
  <ScaleCrop>false</ScaleCrop>
  <Company/>
  <LinksUpToDate>false</LinksUpToDate>
  <CharactersWithSpaces>2592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Tashkiow</dc:creator>
  <cp:lastModifiedBy>Санникова Людмила Васильевна</cp:lastModifiedBy>
  <cp:revision>3</cp:revision>
  <dcterms:created xsi:type="dcterms:W3CDTF">2011-10-24T16:47:00Z</dcterms:created>
  <dcterms:modified xsi:type="dcterms:W3CDTF">2011-11-09T06:16:00Z</dcterms:modified>
</cp:coreProperties>
</file>